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7E" w:rsidRPr="00B1397E" w:rsidRDefault="00B1397E" w:rsidP="00B1397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Source Sans Pro" w:eastAsia="Times New Roman" w:hAnsi="Source Sans Pro" w:cs="Times New Roman"/>
          <w:b/>
          <w:bCs/>
          <w:color w:val="333333"/>
          <w:sz w:val="60"/>
          <w:szCs w:val="60"/>
          <w:lang w:eastAsia="pl-PL"/>
        </w:rPr>
      </w:pPr>
      <w:r w:rsidRPr="00B1397E">
        <w:rPr>
          <w:rFonts w:ascii="Source Sans Pro" w:eastAsia="Times New Roman" w:hAnsi="Source Sans Pro" w:cs="Times New Roman"/>
          <w:b/>
          <w:bCs/>
          <w:color w:val="333333"/>
          <w:sz w:val="60"/>
          <w:szCs w:val="60"/>
          <w:lang w:eastAsia="pl-PL"/>
        </w:rPr>
        <w:t>Strażnik działu ochrony</w:t>
      </w:r>
    </w:p>
    <w:p w:rsidR="00353055" w:rsidRDefault="00353055"/>
    <w:tbl>
      <w:tblPr>
        <w:tblW w:w="16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0"/>
      </w:tblGrid>
      <w:tr w:rsidR="00B1397E" w:rsidRPr="00B1397E" w:rsidTr="00B1397E">
        <w:tc>
          <w:tcPr>
            <w:tcW w:w="460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808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6"/>
            </w:tblGrid>
            <w:tr w:rsidR="00B1397E" w:rsidRPr="00B1397E">
              <w:tc>
                <w:tcPr>
                  <w:tcW w:w="4606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5F5F6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397E" w:rsidRPr="00B1397E" w:rsidRDefault="00B1397E" w:rsidP="00B1397E">
                  <w:pPr>
                    <w:spacing w:after="0" w:line="240" w:lineRule="auto"/>
                    <w:jc w:val="right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pl-PL"/>
                    </w:rPr>
                  </w:pPr>
                  <w:r w:rsidRPr="00B1397E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t>Warszawa, dn.  21 czerwca 2021 r.</w:t>
                  </w:r>
                </w:p>
              </w:tc>
            </w:tr>
          </w:tbl>
          <w:p w:rsidR="00B1397E" w:rsidRPr="00B1397E" w:rsidRDefault="00B1397E" w:rsidP="00B1397E">
            <w:pPr>
              <w:spacing w:before="240"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333333"/>
                <w:sz w:val="27"/>
                <w:szCs w:val="27"/>
                <w:lang w:eastAsia="pl-PL"/>
              </w:rPr>
            </w:pPr>
            <w:r w:rsidRPr="00B1397E">
              <w:rPr>
                <w:rFonts w:ascii="inherit" w:eastAsia="Times New Roman" w:hAnsi="inherit" w:cs="Times New Roman"/>
                <w:color w:val="333333"/>
                <w:sz w:val="27"/>
                <w:szCs w:val="27"/>
                <w:lang w:eastAsia="pl-PL"/>
              </w:rPr>
              <w:t> </w:t>
            </w:r>
          </w:p>
        </w:tc>
      </w:tr>
    </w:tbl>
    <w:p w:rsidR="00B1397E" w:rsidRPr="00B1397E" w:rsidRDefault="00B1397E" w:rsidP="00B1397E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DYREKTOR OKRĘGOWY SŁUŻBY WIĘZIENNEJ W WARSZAWIE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zgodnie z ustawą z dnia 9 kwietnia 2010 r. o Służbie Więziennej (Dz. U. z 2021 r., poz. 1064) oraz z rozporządzeniem Ministra Sprawiedliwości z dnia 1 sierpnia 2018 r. w sprawie postępowania kwalifikacyjnego do Służby Więziennej (Dz. U. z 2018 r.,  poz. 1631)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zarządza wszczęcie postępowania kwalifikacyjnego na stanowisko: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strażnik działu ochrony </w:t>
      </w: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– w następujących jednostkach organizacyjnych: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4.  Areszt Śledczy w Grójcu, ul. Armii Krajowej 21, 05 – 600 Grójec – planowa liczba przyjęć</w:t>
      </w: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              1  osoba;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Praca w systemie jednozmianowym lub wielozmianowym, w bezpośrednim kontakcie z osobami pozbawionymi wolności.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bookmarkStart w:id="0" w:name="_Hlk35869124"/>
      <w:r w:rsidRPr="00B1397E">
        <w:rPr>
          <w:rFonts w:ascii="inherit" w:eastAsia="Times New Roman" w:hAnsi="inherit" w:cs="Times New Roman"/>
          <w:b/>
          <w:bCs/>
          <w:color w:val="1B5B92"/>
          <w:sz w:val="27"/>
          <w:szCs w:val="27"/>
          <w:u w:val="single"/>
          <w:bdr w:val="none" w:sz="0" w:space="0" w:color="auto" w:frame="1"/>
          <w:lang w:eastAsia="pl-PL"/>
        </w:rPr>
        <w:t>Planowany termin przyjęcia do służby:</w:t>
      </w:r>
      <w:bookmarkEnd w:id="0"/>
    </w:p>
    <w:p w:rsidR="00B1397E" w:rsidRPr="00B1397E" w:rsidRDefault="00B1397E" w:rsidP="00B139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III – IV kwartał 2021 roku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Służbę w Służbie Więziennej może pełnić osoba spełniająca nw. wymagania formalne:</w:t>
      </w:r>
    </w:p>
    <w:p w:rsidR="00B1397E" w:rsidRPr="00B1397E" w:rsidRDefault="00B1397E" w:rsidP="00B1397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posiadająca obywatelstwo polskie;</w:t>
      </w:r>
    </w:p>
    <w:p w:rsidR="00B1397E" w:rsidRPr="00B1397E" w:rsidRDefault="00B1397E" w:rsidP="00B1397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posiadająca uregulowany stosunek do służby wojskowej;</w:t>
      </w:r>
    </w:p>
    <w:p w:rsidR="00B1397E" w:rsidRPr="00B1397E" w:rsidRDefault="00B1397E" w:rsidP="00B1397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korzystająca z pełni praw publicznych;</w:t>
      </w:r>
    </w:p>
    <w:p w:rsidR="00B1397E" w:rsidRPr="00B1397E" w:rsidRDefault="00B1397E" w:rsidP="00B1397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która daje rękojmię prawidłowego wykonywania powierzonych zadań;</w:t>
      </w:r>
    </w:p>
    <w:p w:rsidR="00B1397E" w:rsidRPr="00B1397E" w:rsidRDefault="00B1397E" w:rsidP="00B1397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która nie była skazana prawomocnym wyrokiem sądu za przestępstwo umyślne lub umyślne prze</w:t>
      </w: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softHyphen/>
        <w:t>stępstwo skarbowe albo wobec której nie został wydany prawomocny wyrok warunkowo umarzający postępowanie karne o takie przestępstwo, a także nie toczy się przeciwko  niej postępowanie karne o takie przestępstwo;</w:t>
      </w:r>
    </w:p>
    <w:p w:rsidR="00B1397E" w:rsidRPr="00B1397E" w:rsidRDefault="00B1397E" w:rsidP="00B1397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dająca rękojmię zachowania tajemnicy stosownie do wymogów określonych</w:t>
      </w: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w przepisach o ochronie informacji niejawnych;</w:t>
      </w:r>
    </w:p>
    <w:p w:rsidR="00B1397E" w:rsidRPr="00B1397E" w:rsidRDefault="00B1397E" w:rsidP="00B1397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posiadająca co najmniej wykształcenie średnie lub średnie branżowe;</w:t>
      </w:r>
    </w:p>
    <w:p w:rsidR="00B1397E" w:rsidRPr="00B1397E" w:rsidRDefault="00B1397E" w:rsidP="00B1397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posiadająca zdolność fizyczną i psychiczną do pełnienia służby.</w:t>
      </w:r>
    </w:p>
    <w:p w:rsidR="00B1397E" w:rsidRPr="00B1397E" w:rsidRDefault="00B1397E" w:rsidP="00B1397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Dokumenty jakie należy przesłać w celu wszczęcia postępowania kwalifikacyjnego:</w:t>
      </w:r>
    </w:p>
    <w:p w:rsidR="00B1397E" w:rsidRPr="00B1397E" w:rsidRDefault="00B1397E" w:rsidP="00B1397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podanie o przyjęcie do służby ze wskazaniem działu służby i stanowiska, o które się ubiega;</w:t>
      </w:r>
    </w:p>
    <w:p w:rsidR="00B1397E" w:rsidRPr="00B1397E" w:rsidRDefault="00B1397E" w:rsidP="00B1397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wypełnioną ankietę personalną (</w:t>
      </w:r>
      <w:hyperlink r:id="rId5" w:history="1">
        <w:r w:rsidRPr="00B1397E">
          <w:rPr>
            <w:rFonts w:ascii="Source Sans Pro" w:eastAsia="Times New Roman" w:hAnsi="Source Sans Pro" w:cs="Times New Roman"/>
            <w:color w:val="1B5B92"/>
            <w:sz w:val="27"/>
            <w:szCs w:val="27"/>
            <w:u w:val="single"/>
            <w:bdr w:val="none" w:sz="0" w:space="0" w:color="auto" w:frame="1"/>
            <w:lang w:eastAsia="pl-PL"/>
          </w:rPr>
          <w:t> będącą załącznikiem nr 1 do ogłoszenia</w:t>
        </w:r>
      </w:hyperlink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);</w:t>
      </w:r>
    </w:p>
    <w:p w:rsidR="00B1397E" w:rsidRPr="00B1397E" w:rsidRDefault="00B1397E" w:rsidP="00B1397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kserokopie świadectw pracy lub służby (oryginały do wglądu podczas rozmowy kwalifikacyjnej oraz w dniu przyjęcia do służby);</w:t>
      </w:r>
    </w:p>
    <w:p w:rsidR="00B1397E" w:rsidRPr="00B1397E" w:rsidRDefault="00B1397E" w:rsidP="00B1397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kserokopie dokumentów potwierdzających posiadane wykształcenie, kwalifikacje zawodowe i specjalistyczne (oryginały do wglądu podczas rozmowy kwalifikacyjnej  oraz w dniu przyjęcia  do służby);</w:t>
      </w:r>
    </w:p>
    <w:p w:rsidR="00B1397E" w:rsidRPr="00B1397E" w:rsidRDefault="00B1397E" w:rsidP="00B1397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kserokopia książeczki wojskowej (oryginał do wglądu podczas rozmowy kwalifikacyjnej oraz w dniu przyjęcia do służby);</w:t>
      </w:r>
    </w:p>
    <w:p w:rsidR="00B1397E" w:rsidRPr="00B1397E" w:rsidRDefault="00B1397E" w:rsidP="00B1397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oświadczenie kandydata o zdolności do wykonywania ćwiczeń fizycznych.</w:t>
      </w:r>
    </w:p>
    <w:p w:rsidR="00B1397E" w:rsidRPr="00B1397E" w:rsidRDefault="00B1397E" w:rsidP="00B1397E">
      <w:pPr>
        <w:shd w:val="clear" w:color="auto" w:fill="FFFFFF"/>
        <w:spacing w:before="240" w:after="24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UWAGA !!!</w:t>
      </w:r>
    </w:p>
    <w:p w:rsidR="00B1397E" w:rsidRPr="00B1397E" w:rsidRDefault="00B1397E" w:rsidP="00B1397E">
      <w:pPr>
        <w:shd w:val="clear" w:color="auto" w:fill="FFFFFF"/>
        <w:spacing w:before="240" w:after="24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W ZWIĄZKU Z WPROWADZENIEM NA OBSZARZE RZECZPOSPOLITEJ POLSKIEJ STANU EPIDEMII ZASTOSOWANO CZASOWE ROZWIĄZANIA W ZAKRESIE PROWADZENIA POSTĘPOWAŃ KWALIFIKACYJNYCH DO SŁUŻBY W SŁUŻBIE WIĘZIENNEJ.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WPROWADZONE ROZWIĄZANIA MAJĄ CHARAKTER CZASOWY ORAZ PRZEJŚCIOWY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Miejsce i termin składania wyżej wymienionych dokumentów:</w:t>
      </w:r>
    </w:p>
    <w:p w:rsidR="00B1397E" w:rsidRPr="00B1397E" w:rsidRDefault="00B1397E" w:rsidP="00B1397E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Wymagane dokumenty należy składać w terminie </w:t>
      </w: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do dnia 07 lipca 2021 r.</w:t>
      </w: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 xml:space="preserve"> drogą elektroniczną (format pdf), a w przypadku braku takiej możliwości, za </w:t>
      </w: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pomocą przesyłki pocztowej poleconej (liczy się data wpływu do jednostki) </w:t>
      </w: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na  poniższy adres</w:t>
      </w: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: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hyperlink r:id="rId6" w:history="1">
        <w:r w:rsidRPr="00B1397E">
          <w:rPr>
            <w:rFonts w:ascii="Source Sans Pro" w:eastAsia="Times New Roman" w:hAnsi="Source Sans Pro" w:cs="Times New Roman"/>
            <w:color w:val="1B5B92"/>
            <w:sz w:val="27"/>
            <w:szCs w:val="27"/>
            <w:u w:val="single"/>
            <w:bdr w:val="none" w:sz="0" w:space="0" w:color="auto" w:frame="1"/>
            <w:lang w:eastAsia="pl-PL"/>
          </w:rPr>
          <w:t>rekrutacja_oiswwarszawa@sw.gov.pl</w:t>
        </w:r>
      </w:hyperlink>
    </w:p>
    <w:p w:rsidR="00B1397E" w:rsidRPr="00B1397E" w:rsidRDefault="00B1397E" w:rsidP="00B1397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Okręgowy Inspektorat Służby Więziennej</w:t>
      </w:r>
    </w:p>
    <w:p w:rsidR="00B1397E" w:rsidRPr="00B1397E" w:rsidRDefault="00B1397E" w:rsidP="00B1397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Ul. Wiśniowa 50</w:t>
      </w:r>
    </w:p>
    <w:p w:rsidR="00B1397E" w:rsidRPr="00B1397E" w:rsidRDefault="00B1397E" w:rsidP="00B1397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02 -520 Warszawa</w:t>
      </w:r>
    </w:p>
    <w:p w:rsidR="00B1397E" w:rsidRPr="00B1397E" w:rsidRDefault="00B1397E" w:rsidP="00B1397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z adnotacją „Nabór na stanowisko strażnika działu ochrony”.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W przypadku niezłożenia wyżej wymienionych wymaganych dokumentów do 07 lipca 2021 r. Dyrektor Okręgowy Służby Więziennej w Warszawie odmówi poddania kandydata postępowaniu kwalifikacyjnemu.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Postępowanie kwalifikacyjne składa się z następujących etapów:</w:t>
      </w:r>
    </w:p>
    <w:p w:rsidR="00B1397E" w:rsidRPr="00B1397E" w:rsidRDefault="00B1397E" w:rsidP="00B1397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etapu wstępnego obejmującego:</w:t>
      </w:r>
    </w:p>
    <w:p w:rsidR="00B1397E" w:rsidRPr="00B1397E" w:rsidRDefault="00B1397E" w:rsidP="00B1397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ocenę złożonych dokumentów i wstępną kwalifikację kandydatów z podziałem na dział służby i stanowisko służbowe;</w:t>
      </w:r>
    </w:p>
    <w:p w:rsidR="00B1397E" w:rsidRPr="00B1397E" w:rsidRDefault="00B1397E" w:rsidP="00B1397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przeprowadzenie rozmowy kwalifikacyjnej, w trakcie której ocenie podlegają kompetencje personalne i społeczne kandydata (możliwość uzyskania od 1 do 30 punktów); </w:t>
      </w: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ROZMOWY KWALIFIKACYJNE W PRZYPADKU ZAISTNIAŁEJ KONIECZNOŚCI PRZEPROWADZONE ZOSTANĄ PRZEZ WIDEO POŁĄCZENIE;</w:t>
      </w:r>
    </w:p>
    <w:p w:rsidR="00B1397E" w:rsidRPr="00B1397E" w:rsidRDefault="00B1397E" w:rsidP="00B1397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przeprowadzenie testu wiedzy w zakresie funkcjonowania władzy publicznej   oraz bezpieczeństwa państwa i porządku publicznego (możliwość uzyskania od 1 do 30 punktów); </w:t>
      </w: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TEST WIEDZY</w:t>
      </w: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ZGODNIE Z § 8 ROZPORZĄDZENIEM MINISTRA SPRAWIEDLIWOŚCI Z DNIA 1 SIERPNIA 2018 ROKU W SPRAWIE POSTĘPOWANIA KWALIFIKACYJNEGO DO SŁUŻBY WIĘZIENNEJ MOŻE ZOSTAĆ PRZEPROWADZONY  Z WYKORZYSTANIEM SYSYTEMU TELEINFORMATYCZNEGO;</w:t>
      </w:r>
    </w:p>
    <w:p w:rsidR="00B1397E" w:rsidRPr="00B1397E" w:rsidRDefault="00B1397E" w:rsidP="00B1397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uzyskanie informacji o kandydacie z Krajowego Rejestru Karnego;</w:t>
      </w:r>
    </w:p>
    <w:p w:rsidR="00B1397E" w:rsidRPr="00B1397E" w:rsidRDefault="00B1397E" w:rsidP="00B1397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 xml:space="preserve">przeprowadzenie testu sprawności fizycznej kandydata, w zakresie określonym w Rozporządzeniu Ministra Sprawiedliwości z dnia 12 lipca 2018 r. zmieniające rozporządzenie w sprawie przeprowadzania testu sprawności fizycznej w Służbie Więziennej (Dz. U. z 2018. Poz. 1573) (możliwość uzyskania od 0 do 30 </w:t>
      </w: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punktów); </w:t>
      </w: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INFORMACJA O ZASADACH PRZEPROWADZENIA TESTU SPRAWNOŚCI FIZYCZNEJ ZOSTANIE PRZEKAZANIA W TERMINIE PÓŹNIEJSZYM;</w:t>
      </w:r>
    </w:p>
    <w:p w:rsidR="00B1397E" w:rsidRPr="00B1397E" w:rsidRDefault="00B1397E" w:rsidP="00B1397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sporządzenie arkusza oceny kandydata;</w:t>
      </w:r>
    </w:p>
    <w:p w:rsidR="00B1397E" w:rsidRPr="00B1397E" w:rsidRDefault="00B1397E" w:rsidP="00B1397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wyłonienie kandydatów dopuszczonych do kolejnych etapów postępowania kwalifikacyjnego;</w:t>
      </w:r>
    </w:p>
    <w:p w:rsidR="00B1397E" w:rsidRPr="00B1397E" w:rsidRDefault="00B1397E" w:rsidP="00B139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 etapu sprawdzającego obejmującego:</w:t>
      </w:r>
    </w:p>
    <w:p w:rsidR="00B1397E" w:rsidRPr="00B1397E" w:rsidRDefault="00B1397E" w:rsidP="00B1397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ustalenie zdolności fizycznej i psychicznej do służby w Służbie Więziennej, przez komisje lekarskie podległe ministrowi właściwemu do spraw wewnętrznych;</w:t>
      </w:r>
    </w:p>
    <w:p w:rsidR="00B1397E" w:rsidRPr="00B1397E" w:rsidRDefault="00B1397E" w:rsidP="00B1397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etapu końcowego obejmującego</w:t>
      </w: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 xml:space="preserve"> utworzenie na podstawie uzyskanych w trakcie postępowania kwalifikacyjnego punktów rankingu kandydatów. Ranking kandydatów zostanie ogłoszony na stronie internetowej Okręgowego Inspektoratu Służby Więziennej w Warszawie w sposób zapewniający </w:t>
      </w:r>
      <w:proofErr w:type="spellStart"/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anonimizację</w:t>
      </w:r>
      <w:proofErr w:type="spellEnd"/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 xml:space="preserve"> danych.</w:t>
      </w:r>
    </w:p>
    <w:p w:rsidR="00B1397E" w:rsidRPr="00B1397E" w:rsidRDefault="00B1397E" w:rsidP="00B1397E">
      <w:pPr>
        <w:shd w:val="clear" w:color="auto" w:fill="FFFFFF"/>
        <w:spacing w:before="240" w:after="24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Kandydatom umieszczonym w rankingu przysługuje wybór jednostki organizacyjnej, w której istnieje wakat zgodny z ich kwalifikacjami i potrzebami Służby Więziennej, </w:t>
      </w: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według kolejności miejsca zajmowanego w rankingu.</w:t>
      </w:r>
    </w:p>
    <w:p w:rsidR="00B1397E" w:rsidRPr="00B1397E" w:rsidRDefault="00B1397E" w:rsidP="00B1397E">
      <w:pPr>
        <w:shd w:val="clear" w:color="auto" w:fill="FFFFFF"/>
        <w:spacing w:before="240" w:after="24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Kandydaci w terminie wyznaczonym w ogłoszeniu przedstawiającym ranking przesyłają do Okręgowego Inspektoratu Służby Więziennej w Warszawie oświadczenie w pisemnej formie informujące o dokonanym przez siebie wyborze jednostki organizacyjnej.</w:t>
      </w:r>
    </w:p>
    <w:p w:rsidR="00B1397E" w:rsidRPr="00B1397E" w:rsidRDefault="00B1397E" w:rsidP="00B1397E">
      <w:pPr>
        <w:shd w:val="clear" w:color="auto" w:fill="FFFFFF"/>
        <w:spacing w:before="240" w:after="24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before="240" w:after="24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Jeżeli potrzeby służby i istniejące wakaty to uzasadniają, istnieje możliwość dokonania uzupełniającego wyboru, w ramach wskazanych wakatów w jednostkach organizacyjnych, przez kandydatów, którzy:</w:t>
      </w:r>
    </w:p>
    <w:p w:rsidR="00B1397E" w:rsidRPr="00B1397E" w:rsidRDefault="00B1397E" w:rsidP="00B1397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nie wyrazili zgody na wyznaczone w postępowaniu miejsce pełnienia służby;</w:t>
      </w:r>
    </w:p>
    <w:p w:rsidR="00B1397E" w:rsidRPr="00B1397E" w:rsidRDefault="00B1397E" w:rsidP="00B1397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nie uzyskali pozytywnego rozstrzygnięcia;</w:t>
      </w:r>
    </w:p>
    <w:p w:rsidR="00B1397E" w:rsidRPr="00B1397E" w:rsidRDefault="00B1397E" w:rsidP="00B1397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zostali umieszczeni na liście rezerwowej.</w:t>
      </w:r>
    </w:p>
    <w:p w:rsidR="00B1397E" w:rsidRPr="00B1397E" w:rsidRDefault="00B1397E" w:rsidP="00B1397E">
      <w:pPr>
        <w:shd w:val="clear" w:color="auto" w:fill="FFFFFF"/>
        <w:spacing w:before="240" w:after="240" w:line="240" w:lineRule="auto"/>
        <w:ind w:left="72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before="240" w:after="24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Termin uzupełniającego wyboru zostanie określony w ogłoszeniu przedstawiającym ranking kandydatów.</w:t>
      </w:r>
    </w:p>
    <w:p w:rsidR="00B1397E" w:rsidRPr="00B1397E" w:rsidRDefault="00B1397E" w:rsidP="00B1397E">
      <w:pPr>
        <w:shd w:val="clear" w:color="auto" w:fill="FFFFFF"/>
        <w:spacing w:before="240" w:after="24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lastRenderedPageBreak/>
        <w:t>Preferencje z tytułu posiadanego przez kandydata wykształcenia są oceniane w systemie punktowym w następujący sposób:</w:t>
      </w:r>
    </w:p>
    <w:p w:rsidR="00B1397E" w:rsidRPr="00B1397E" w:rsidRDefault="00B1397E" w:rsidP="00B1397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wyższe (tytuł zawodowy magister, magister inżynier lub równorzędny uzyskany w uczelni wojskowej lub uczelni służb państwowych) - 30 punktów;</w:t>
      </w:r>
    </w:p>
    <w:p w:rsidR="00B1397E" w:rsidRPr="00B1397E" w:rsidRDefault="00B1397E" w:rsidP="00B1397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wyższe (tytuł zawodowy magister, magister inżynier lub równorzędny) uzyskane po ukończeniu studiów na kierunku przydatnym do służby w Służbie Więziennej, związanym z kształceniem w zakresie prawa, resocjalizacji, profilaktyki społecznej, psychologii, ekonomii, bezpieczeństwa narodowego lub bezpieczeństwa wewnętrznego, informatyki, kierunku lekarskim, kierunku lekarsko-dentystycznym, farmacji, pielęgniarstwa, położnictwa lub ratownictwa medycznego oraz na kierunku związanym z kształceniem w zakresie nauk technicznych, w szczególności energetyki i budownictwa - 20 punktów;</w:t>
      </w:r>
    </w:p>
    <w:p w:rsidR="00B1397E" w:rsidRPr="00B1397E" w:rsidRDefault="00B1397E" w:rsidP="00B1397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wyższe (tytuł zawodowy magister, magister inżynier lub równorzędny) uzyskane po ukończeniu studiów na kierunku innym niż wymieniony w pkt 1 i 2 - 15 punktów;</w:t>
      </w:r>
    </w:p>
    <w:p w:rsidR="00B1397E" w:rsidRPr="00B1397E" w:rsidRDefault="00B1397E" w:rsidP="00B1397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wykształcenie wyższe (tytuł zawodowy licencjat, inżynier lub równorzędny uzyskany w uczelni wojskowej lub uczelni służb państwowych) - 30 punktów;</w:t>
      </w:r>
    </w:p>
    <w:p w:rsidR="00B1397E" w:rsidRPr="00B1397E" w:rsidRDefault="00B1397E" w:rsidP="00B1397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wyższe (tytuł zawodowy licencjat, inżynier lub równorzędny)   - 15 punktów;</w:t>
      </w:r>
    </w:p>
    <w:p w:rsidR="00B1397E" w:rsidRPr="00B1397E" w:rsidRDefault="00B1397E" w:rsidP="00B1397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średnie lub średnie branżowe uzyskane w szkole ponadgimnazjalnej lub ponadpodstawowej umożliwiającej uzyskanie świadectwa dojrzałości po zdaniu egzaminu maturalnego, w której kandydat zrealizował programy nauczania, o których mowa w art. 3 pkt 13b lub 13c ustawy z dnia 7 września 1991 r. o systemie oświaty      (Dz. U. z 2017 r. poz. 2198, 2203 i 2361), uwzględniające cele kształcenia i treści nauczania związane ze służbą, w szczególności w Siłach Zbrojnych Rzeczypospolitej Polskiej, Policji, Służbie Więziennej, Straży Granicznej, Państwowej Straży Pożarnej   - 30 punktów;</w:t>
      </w:r>
    </w:p>
    <w:p w:rsidR="00B1397E" w:rsidRPr="00B1397E" w:rsidRDefault="00B1397E" w:rsidP="00B1397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wykształcenie średnie lub średnie branżowe - 10 punktów.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 przypadku posiadania przez kandydata preferowanego wykształcenia na kilku kierunkach punkty uzyskane przez kandydata z tytułu posiadanego wykształcenia przyznaje się tylko raz             w liczbie najkorzystniejszej dla kandydata.</w:t>
      </w:r>
    </w:p>
    <w:p w:rsidR="00B1397E" w:rsidRPr="00B1397E" w:rsidRDefault="00B1397E" w:rsidP="00B1397E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Preferencje z tytułu posiadanych przez kandydata umiejętności są oceniane w systemie punktowym w następujący sposób:</w:t>
      </w:r>
    </w:p>
    <w:p w:rsidR="00B1397E" w:rsidRPr="00B1397E" w:rsidRDefault="00B1397E" w:rsidP="00B1397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stopień naukowy lub tytuł naukowy – 30 punktów;</w:t>
      </w:r>
    </w:p>
    <w:p w:rsidR="00B1397E" w:rsidRPr="00B1397E" w:rsidRDefault="00B1397E" w:rsidP="00B1397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aplikacja radcowska, sędziowska, prokuratorska lub legislacyjna albo specjalizacja lekarska – 20 punktów;</w:t>
      </w:r>
    </w:p>
    <w:p w:rsidR="00B1397E" w:rsidRPr="00B1397E" w:rsidRDefault="00B1397E" w:rsidP="00B1397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uprawnień budowlanych – 10 punktów;</w:t>
      </w:r>
    </w:p>
    <w:p w:rsidR="00B1397E" w:rsidRPr="00B1397E" w:rsidRDefault="00B1397E" w:rsidP="00B1397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posiadanie tytułu ratownika lub ratownika medycznego – 10 punktów;</w:t>
      </w:r>
    </w:p>
    <w:p w:rsidR="00B1397E" w:rsidRPr="00B1397E" w:rsidRDefault="00B1397E" w:rsidP="00B1397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uprawnień instruktora sportów walki lub strzelectwa sportowego</w:t>
      </w: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– 8 punktów;</w:t>
      </w:r>
    </w:p>
    <w:p w:rsidR="00B1397E" w:rsidRPr="00B1397E" w:rsidRDefault="00B1397E" w:rsidP="00B1397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prawa jazdy kategorii „C” lub „D” – 10 punktów;</w:t>
      </w:r>
    </w:p>
    <w:p w:rsidR="00B1397E" w:rsidRPr="00B1397E" w:rsidRDefault="00B1397E" w:rsidP="00B1397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kwalifikacji w zakresie dozoru i eksploatacji urządzeń, sieci i instalacji energetycznych – 1 punkt.</w:t>
      </w:r>
    </w:p>
    <w:p w:rsidR="00B1397E" w:rsidRPr="00B1397E" w:rsidRDefault="00B1397E" w:rsidP="00B1397E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Szczegółowe informacje dotyczące postępowania kwalifikacyjnego można uzyskać od poniedziałku do piątku w godzinach 8.00-15.00 pod nw. numerami telefonu jednostek:</w:t>
      </w:r>
    </w:p>
    <w:p w:rsidR="00B1397E" w:rsidRPr="00B1397E" w:rsidRDefault="00B1397E" w:rsidP="00B1397E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Areszt Śledczy w Grójcu, ul. Armii Krajowej 21 Grójec, lub pod nr. tel. 48-664-20-52 wew. 30;</w:t>
      </w:r>
    </w:p>
    <w:p w:rsidR="00B1397E" w:rsidRPr="00B1397E" w:rsidRDefault="00B1397E" w:rsidP="00B1397E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bookmarkStart w:id="1" w:name="_GoBack"/>
      <w:bookmarkEnd w:id="1"/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Okręgowego Inspektoratu Służby Więziennej w Warszawie ul. Wiśniowa 50</w:t>
      </w: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nr tel. (22) 640 – 82 -86,  (22)  640-82-63, (22) 640-82-60, (22) 640-82-59;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Przebieg postępowania opisują szczegółowo następujące akty prawne:</w:t>
      </w:r>
    </w:p>
    <w:p w:rsidR="00B1397E" w:rsidRPr="00B1397E" w:rsidRDefault="00B1397E" w:rsidP="00B1397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art. 38 - 39g ustawy z dnia 9 kwietnia 2010 r. o Służbie Więziennej (Dz. U. z 2021 r.        poz. 1064);</w:t>
      </w:r>
    </w:p>
    <w:p w:rsidR="00B1397E" w:rsidRPr="00B1397E" w:rsidRDefault="00B1397E" w:rsidP="00B1397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rozporządzenie Ministra Sprawiedliwości z dnia 1 sierpnia 2018 r. w sprawie postępowania kwalifikacyjnego do Służby Więziennej (Dz. U. z 2018 r. poz. 1631).</w:t>
      </w:r>
    </w:p>
    <w:p w:rsidR="00B1397E" w:rsidRPr="00B1397E" w:rsidRDefault="00B1397E" w:rsidP="00B1397E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Dokumenty kandydatów, którzy nie zakwalifikują się do kolejnych etapów postępowania będą przechowywane przez czas archiwizacji dokumentacji, zgodnie z obowiązującymi przepisami.</w:t>
      </w:r>
    </w:p>
    <w:p w:rsidR="00B1397E" w:rsidRPr="00B1397E" w:rsidRDefault="00B1397E" w:rsidP="00B1397E">
      <w:pPr>
        <w:shd w:val="clear" w:color="auto" w:fill="FFFFFF"/>
        <w:spacing w:after="0" w:line="240" w:lineRule="auto"/>
        <w:ind w:left="2124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bookmarkStart w:id="2" w:name="_Hlk70512452"/>
      <w:bookmarkStart w:id="3" w:name="_Hlk526434090"/>
      <w:bookmarkStart w:id="4" w:name="_Hlk526433959"/>
      <w:bookmarkEnd w:id="2"/>
      <w:bookmarkEnd w:id="3"/>
      <w:r w:rsidRPr="00B1397E">
        <w:rPr>
          <w:rFonts w:ascii="inherit" w:eastAsia="Times New Roman" w:hAnsi="inherit" w:cs="Times New Roman"/>
          <w:i/>
          <w:iCs/>
          <w:color w:val="1B5B92"/>
          <w:sz w:val="27"/>
          <w:szCs w:val="27"/>
          <w:bdr w:val="none" w:sz="0" w:space="0" w:color="auto" w:frame="1"/>
          <w:lang w:eastAsia="pl-PL"/>
        </w:rPr>
        <w:t>Podpisał:</w:t>
      </w:r>
      <w:bookmarkEnd w:id="4"/>
    </w:p>
    <w:p w:rsidR="00B1397E" w:rsidRPr="00B1397E" w:rsidRDefault="00B1397E" w:rsidP="00B1397E">
      <w:pPr>
        <w:shd w:val="clear" w:color="auto" w:fill="FFFFFF"/>
        <w:spacing w:after="0" w:line="240" w:lineRule="auto"/>
        <w:ind w:left="2124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B1397E" w:rsidRPr="00B1397E" w:rsidRDefault="00B1397E" w:rsidP="00B1397E">
      <w:pPr>
        <w:shd w:val="clear" w:color="auto" w:fill="FFFFFF"/>
        <w:spacing w:after="0" w:line="240" w:lineRule="auto"/>
        <w:ind w:left="2124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ZASTĘPCA DYREKTORA OKRĘGOWEGO</w:t>
      </w:r>
    </w:p>
    <w:p w:rsidR="00B1397E" w:rsidRPr="00B1397E" w:rsidRDefault="00B1397E" w:rsidP="00B1397E">
      <w:pPr>
        <w:shd w:val="clear" w:color="auto" w:fill="FFFFFF"/>
        <w:spacing w:after="0" w:line="240" w:lineRule="auto"/>
        <w:ind w:left="2124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Służby Więziennej w Warszawie</w:t>
      </w:r>
    </w:p>
    <w:p w:rsidR="00B1397E" w:rsidRPr="00B1397E" w:rsidRDefault="00B1397E" w:rsidP="00B1397E">
      <w:pPr>
        <w:shd w:val="clear" w:color="auto" w:fill="FFFFFF"/>
        <w:spacing w:after="0" w:line="240" w:lineRule="auto"/>
        <w:ind w:left="2124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i/>
          <w:iCs/>
          <w:color w:val="333333"/>
          <w:sz w:val="27"/>
          <w:szCs w:val="27"/>
          <w:bdr w:val="none" w:sz="0" w:space="0" w:color="auto" w:frame="1"/>
          <w:lang w:eastAsia="pl-PL"/>
        </w:rPr>
        <w:t xml:space="preserve">/-/ mjr Michał </w:t>
      </w:r>
      <w:proofErr w:type="spellStart"/>
      <w:r w:rsidRPr="00B1397E">
        <w:rPr>
          <w:rFonts w:ascii="inherit" w:eastAsia="Times New Roman" w:hAnsi="inherit" w:cs="Times New Roman"/>
          <w:i/>
          <w:iCs/>
          <w:color w:val="333333"/>
          <w:sz w:val="27"/>
          <w:szCs w:val="27"/>
          <w:bdr w:val="none" w:sz="0" w:space="0" w:color="auto" w:frame="1"/>
          <w:lang w:eastAsia="pl-PL"/>
        </w:rPr>
        <w:t>Chrościelewski</w:t>
      </w:r>
      <w:proofErr w:type="spellEnd"/>
    </w:p>
    <w:p w:rsidR="00B1397E" w:rsidRPr="00B1397E" w:rsidRDefault="00B1397E" w:rsidP="00B1397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Administratorem danych osobowych kandydatów jest Dyrektor Okręgowy Służby Więziennej w Warszawie, z siedzibą w Warszawie, ul. Wiśniowa 50 (tel. 22 640 82 51).</w:t>
      </w:r>
    </w:p>
    <w:p w:rsidR="00B1397E" w:rsidRPr="00B1397E" w:rsidRDefault="00B1397E" w:rsidP="00B1397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Inspektorem ochrony danych jest funkcjonariusz Okręgowego Inspektoratu Służby Więziennej w Warszawie, e-mail: </w:t>
      </w:r>
      <w:hyperlink r:id="rId7" w:history="1">
        <w:r w:rsidRPr="00B1397E">
          <w:rPr>
            <w:rFonts w:ascii="inherit" w:eastAsia="Times New Roman" w:hAnsi="inherit" w:cs="Times New Roman"/>
            <w:b/>
            <w:bCs/>
            <w:color w:val="1B5B92"/>
            <w:sz w:val="27"/>
            <w:szCs w:val="27"/>
            <w:u w:val="single"/>
            <w:bdr w:val="none" w:sz="0" w:space="0" w:color="auto" w:frame="1"/>
            <w:lang w:eastAsia="pl-PL"/>
          </w:rPr>
          <w:t>iod_warszawa@sw.gov.pl</w:t>
        </w:r>
      </w:hyperlink>
      <w:r w:rsidRPr="00B1397E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, tel. 22 640 82 51.</w:t>
      </w:r>
    </w:p>
    <w:p w:rsidR="00B1397E" w:rsidRPr="00B1397E" w:rsidRDefault="00B1397E" w:rsidP="00B1397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Dane osobowe kandydatów są przetwarzane w celu realizacji stosunku służbowego zgodnie z art. 6 ust. 1 lit. c oraz art. 9 ust. 2 lit. b oraz h RODO.</w:t>
      </w:r>
    </w:p>
    <w:p w:rsidR="00B1397E" w:rsidRPr="00B1397E" w:rsidRDefault="00B1397E" w:rsidP="00B1397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Dane osobowe kandydatów będą udostępniane na podstawie przepisów prawa takim podmiotom, jak: jednostki organizacyjne Służby Więziennej, Zakład Ubezpieczeń Społecznych, urzędy skarbowe, podmioty wykonujące usługi wynikające z obowiązkowej profilaktyki zdrowotnej w zakresie medycyny pracy.</w:t>
      </w:r>
    </w:p>
    <w:p w:rsidR="00B1397E" w:rsidRPr="00B1397E" w:rsidRDefault="00B1397E" w:rsidP="00B1397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lastRenderedPageBreak/>
        <w:t>Kandydaci posiadają prawo dostępu do treści swoich danych, ich sprostowania oraz żądania usunięcia, ograniczenia przetwarzania lub sprzeciwu wobec przetwarzania, z ograniczeniami wynikającymi z przepisów odrębnych, w szczególności przepisów o narodowym zasobie archiwalnym i archiwach.</w:t>
      </w:r>
    </w:p>
    <w:p w:rsidR="00B1397E" w:rsidRPr="00B1397E" w:rsidRDefault="00B1397E" w:rsidP="00B1397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Kandydatom przysługuje prawo wniesienia skargi do Prezesa Urzędu Ochrony Danych Osobowych, gdy uznają, że przetwarzanie ich danych osobowych narusza przepisy RODO.</w:t>
      </w:r>
    </w:p>
    <w:p w:rsidR="00B1397E" w:rsidRPr="00B1397E" w:rsidRDefault="00B1397E" w:rsidP="00B1397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B1397E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Dane kandydatów nie będą podlegały zautomatyzowanemu podejmowaniu decyzji, w tym profilowaniu, o którym mowa w art. 22 ust. 1 i 4 RODO.</w:t>
      </w:r>
    </w:p>
    <w:p w:rsidR="00B1397E" w:rsidRDefault="00B1397E"/>
    <w:sectPr w:rsidR="00B1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3E08"/>
    <w:multiLevelType w:val="multilevel"/>
    <w:tmpl w:val="DE3A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913A6"/>
    <w:multiLevelType w:val="multilevel"/>
    <w:tmpl w:val="D1F2B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10207"/>
    <w:multiLevelType w:val="multilevel"/>
    <w:tmpl w:val="F66A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01EA6"/>
    <w:multiLevelType w:val="multilevel"/>
    <w:tmpl w:val="0A1653B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A5442"/>
    <w:multiLevelType w:val="multilevel"/>
    <w:tmpl w:val="4040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17A9E"/>
    <w:multiLevelType w:val="multilevel"/>
    <w:tmpl w:val="C066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A5558"/>
    <w:multiLevelType w:val="multilevel"/>
    <w:tmpl w:val="8EC21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90C0E"/>
    <w:multiLevelType w:val="multilevel"/>
    <w:tmpl w:val="44EC8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A2715"/>
    <w:multiLevelType w:val="multilevel"/>
    <w:tmpl w:val="FA7C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30F50"/>
    <w:multiLevelType w:val="multilevel"/>
    <w:tmpl w:val="3418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5365A"/>
    <w:multiLevelType w:val="multilevel"/>
    <w:tmpl w:val="D682E9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16059A"/>
    <w:multiLevelType w:val="multilevel"/>
    <w:tmpl w:val="03CC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10872"/>
    <w:multiLevelType w:val="multilevel"/>
    <w:tmpl w:val="62C45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75402"/>
    <w:multiLevelType w:val="multilevel"/>
    <w:tmpl w:val="412CB5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0B42B3"/>
    <w:multiLevelType w:val="multilevel"/>
    <w:tmpl w:val="FE36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D6E31"/>
    <w:multiLevelType w:val="multilevel"/>
    <w:tmpl w:val="1C6C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BA629B"/>
    <w:multiLevelType w:val="multilevel"/>
    <w:tmpl w:val="2F2E7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9D0824"/>
    <w:multiLevelType w:val="multilevel"/>
    <w:tmpl w:val="0326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F46279"/>
    <w:multiLevelType w:val="multilevel"/>
    <w:tmpl w:val="1A0A58B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B3455F"/>
    <w:multiLevelType w:val="multilevel"/>
    <w:tmpl w:val="4492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C111E0"/>
    <w:multiLevelType w:val="multilevel"/>
    <w:tmpl w:val="F10274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341A0"/>
    <w:multiLevelType w:val="multilevel"/>
    <w:tmpl w:val="C038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0"/>
  </w:num>
  <w:num w:numId="5">
    <w:abstractNumId w:val="20"/>
  </w:num>
  <w:num w:numId="6">
    <w:abstractNumId w:val="0"/>
  </w:num>
  <w:num w:numId="7">
    <w:abstractNumId w:val="5"/>
  </w:num>
  <w:num w:numId="8">
    <w:abstractNumId w:val="14"/>
  </w:num>
  <w:num w:numId="9">
    <w:abstractNumId w:val="11"/>
  </w:num>
  <w:num w:numId="10">
    <w:abstractNumId w:val="1"/>
  </w:num>
  <w:num w:numId="11">
    <w:abstractNumId w:val="13"/>
  </w:num>
  <w:num w:numId="12">
    <w:abstractNumId w:val="15"/>
  </w:num>
  <w:num w:numId="13">
    <w:abstractNumId w:val="18"/>
  </w:num>
  <w:num w:numId="14">
    <w:abstractNumId w:val="21"/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  <w:num w:numId="19">
    <w:abstractNumId w:val="17"/>
  </w:num>
  <w:num w:numId="20">
    <w:abstractNumId w:val="12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7E"/>
    <w:rsid w:val="00353055"/>
    <w:rsid w:val="00B1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A8E9"/>
  <w15:chartTrackingRefBased/>
  <w15:docId w15:val="{3BF44688-CBF1-4819-95FE-9AF63C13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13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397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B1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1397E"/>
    <w:rPr>
      <w:color w:val="0000FF"/>
      <w:u w:val="single"/>
    </w:rPr>
  </w:style>
  <w:style w:type="paragraph" w:customStyle="1" w:styleId="zpktzmpktartykuempunktem">
    <w:name w:val="zpktzmpktartykuempunktem"/>
    <w:basedOn w:val="Normalny"/>
    <w:rsid w:val="00B1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ustzmustartykuempunktem">
    <w:name w:val="zustzmustartykuempunktem"/>
    <w:basedOn w:val="Normalny"/>
    <w:rsid w:val="00B1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wpktzmlitwpktartykuempunktem">
    <w:name w:val="zlitwpktzmlitwpktartykuempunktem"/>
    <w:basedOn w:val="Normalny"/>
    <w:rsid w:val="00B1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body"/>
    <w:basedOn w:val="Normalny"/>
    <w:rsid w:val="00B1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0">
    <w:name w:val="textbody0"/>
    <w:basedOn w:val="Normalny"/>
    <w:rsid w:val="00B1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noniktreodnonika">
    <w:name w:val="odnoniktreodnonika"/>
    <w:basedOn w:val="Normalny"/>
    <w:rsid w:val="00B1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warszawa@s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_oiswwarszawa@sw.gov.pl" TargetMode="External"/><Relationship Id="rId5" Type="http://schemas.openxmlformats.org/officeDocument/2006/relationships/hyperlink" Target="https://sw.gov.pl/assets/51/70/61/3b0866b73fa44a27f15b8d778fb806e475ebc604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1651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135017rczy</dc:creator>
  <cp:keywords/>
  <dc:description/>
  <cp:lastModifiedBy>135017rczy</cp:lastModifiedBy>
  <cp:revision>1</cp:revision>
  <dcterms:created xsi:type="dcterms:W3CDTF">2021-06-22T11:26:00Z</dcterms:created>
  <dcterms:modified xsi:type="dcterms:W3CDTF">2021-06-22T11:27:00Z</dcterms:modified>
</cp:coreProperties>
</file>