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1BB6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6CA4E477" w14:textId="77777777" w:rsidR="004E62A7" w:rsidRPr="004E62A7" w:rsidRDefault="004E62A7" w:rsidP="004E62A7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CDD90C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2B0823B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24E31BD" w14:textId="77777777" w:rsidR="004E62A7" w:rsidRPr="004E62A7" w:rsidRDefault="004E62A7" w:rsidP="004E62A7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młodszy wychowawca działu penitencjarnego 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3CD703D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FBB2367" w14:textId="77777777" w:rsidR="004E62A7" w:rsidRPr="004E62A7" w:rsidRDefault="004E62A7" w:rsidP="004E6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05 – 600 Grójec - planowa liczba przyjęć maksymalnie 1 osoba;</w:t>
      </w:r>
    </w:p>
    <w:p w14:paraId="6949E72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335C0F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jednozmianowym, w bezpośrednim kontakcie z osobami pozbawionymi wolności.</w:t>
      </w:r>
    </w:p>
    <w:p w14:paraId="5038E952" w14:textId="77777777" w:rsidR="004E62A7" w:rsidRPr="004E62A7" w:rsidRDefault="004E62A7" w:rsidP="004E62A7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25BD8F7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089F3DF9" w14:textId="21D09284" w:rsidR="004E62A7" w:rsidRPr="004E62A7" w:rsidRDefault="004E62A7" w:rsidP="004E62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IV kwartał 2022 roku</w:t>
      </w:r>
    </w:p>
    <w:p w14:paraId="60191C72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E653AF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Służbę w Służbie Więziennej może pełnić osoba spełniająca nw. wymagania formalne:</w:t>
      </w:r>
    </w:p>
    <w:p w14:paraId="4C934794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obywatelstwo polskie;</w:t>
      </w:r>
    </w:p>
    <w:p w14:paraId="492DE7A9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uregulowany stosunek do służby woj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skowej;</w:t>
      </w:r>
    </w:p>
    <w:p w14:paraId="011D11A5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korzystająca z pełni praw publicznych;</w:t>
      </w:r>
    </w:p>
    <w:p w14:paraId="533A92D9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daje rękojmię prawidłowego wykonywania powierzonych zadań;</w:t>
      </w:r>
    </w:p>
    <w:p w14:paraId="0920799C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nie była skazana prawomocnym wyrokiem sądu za przestępstwo umyślne lub umyślne prze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3DE60E65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dająca rękojmię zachowania tajemnicy stosownie do wymogów określonych w przepisach o ochro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nie informacji niejawnych;</w:t>
      </w:r>
    </w:p>
    <w:p w14:paraId="3DC2FF6D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co najmniej wykształcenie średnie lub średnie branżowe;</w:t>
      </w:r>
    </w:p>
    <w:p w14:paraId="7CCDBE0E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zdolność fizyczną i psychiczną do pełnienia służby.</w:t>
      </w:r>
    </w:p>
    <w:p w14:paraId="7C010788" w14:textId="77777777" w:rsidR="004E62A7" w:rsidRPr="004E62A7" w:rsidRDefault="004E62A7" w:rsidP="004E62A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wykształcenie wyższe tytuł zawodowy magister, magister inżynier lub równorzędny o kierunku mającym zastosowanie w resocjalizacji, w szczególności z zakresu: resocjalizacji, profilaktyki społecznej, pedagogiki, psychologii, socjologii, kryminologii, prawa.</w:t>
      </w:r>
    </w:p>
    <w:p w14:paraId="4E8AF4B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Dokumenty jakie należy przesłać w celu wszczęcia postępowania kwalifikacyjnego:</w:t>
      </w:r>
    </w:p>
    <w:p w14:paraId="43DA6074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podanie o przyjęcie do służby ze wskazaniem działu służby i stanowiska, o które się ubiega;</w:t>
      </w:r>
    </w:p>
    <w:p w14:paraId="2BB30B6C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wypełnioną ankietę personalną (będącą załącznikiem nr 1 do ogłoszenia);</w:t>
      </w:r>
    </w:p>
    <w:p w14:paraId="0EC9FA71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świadectw pracy lub służby (oryginały do wglądu podczas rozmowy kwalifikacyjnej oraz w dniu przyjęcia do służby);</w:t>
      </w:r>
    </w:p>
    <w:p w14:paraId="75996A1C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dokumentów potwierdzających posiadane wykształcenie, kwalifikacje zawodowe i specjalistyczne (oryginały do wglądu podczas rozmowy kwalifikacyjnej oraz w dniu przyjęcia do służby);</w:t>
      </w:r>
    </w:p>
    <w:p w14:paraId="1988A2B2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kserokopia książeczki wojskowej (oryginał do wglądu podczas rozmowy kwalifikacyjnej oraz w dniu przyjęcia do służby);</w:t>
      </w:r>
    </w:p>
    <w:p w14:paraId="29D63725" w14:textId="77777777" w:rsidR="004E62A7" w:rsidRPr="004E62A7" w:rsidRDefault="004E62A7" w:rsidP="004E62A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oświadczenie kandydata o zdolności do wykonywania ćwiczeń fizycznych.</w:t>
      </w:r>
    </w:p>
    <w:p w14:paraId="00010970" w14:textId="3FE6710E" w:rsidR="004E62A7" w:rsidRPr="004E62A7" w:rsidRDefault="004E62A7" w:rsidP="00EA621E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14:paraId="42D3CD27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Miejsce i termin składania wyżej wymienionych dokumentów:</w:t>
      </w:r>
    </w:p>
    <w:p w14:paraId="5272253D" w14:textId="6E7A2452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Wymagane dokumenty należy składać w terminie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do dnia </w:t>
      </w:r>
      <w:r w:rsidR="00EA621E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>10 października</w:t>
      </w:r>
      <w:r w:rsidR="00EA621E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51731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2022 </w:t>
      </w:r>
      <w:r w:rsidR="00C34C77">
        <w:rPr>
          <w:rFonts w:ascii="Source Sans Pro" w:hAnsi="Source Sans Pro"/>
          <w:b/>
          <w:bCs/>
          <w:color w:val="333333"/>
          <w:sz w:val="27"/>
          <w:szCs w:val="27"/>
          <w:shd w:val="clear" w:color="auto" w:fill="FFFFFF"/>
        </w:rPr>
        <w:t xml:space="preserve">r 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drogą elektroniczną (format pdf), a w przypadku braku takiej możliwości, za pomocą przesyłki pocztowej poleconej (liczy się data wpływu do jednostki)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na poniższy adres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:</w:t>
      </w:r>
    </w:p>
    <w:p w14:paraId="000B7539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29CB9F0" w14:textId="77777777" w:rsidR="004E62A7" w:rsidRPr="004E62A7" w:rsidRDefault="00000000" w:rsidP="004E62A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4E62A7" w:rsidRPr="004E62A7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14:paraId="619608CC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3DC7511" w14:textId="77777777" w:rsidR="004E62A7" w:rsidRPr="004E62A7" w:rsidRDefault="004E62A7" w:rsidP="004E62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Okręgowy Inspektorat Służby Więziennej</w:t>
      </w:r>
    </w:p>
    <w:p w14:paraId="4B83E9C9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ul. Wiśniowa 50</w:t>
      </w:r>
    </w:p>
    <w:p w14:paraId="1EACB158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02 -520 Warszawa</w:t>
      </w:r>
    </w:p>
    <w:p w14:paraId="621C30F8" w14:textId="77777777" w:rsidR="004E62A7" w:rsidRPr="004E62A7" w:rsidRDefault="004E62A7" w:rsidP="004E62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E8F762E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 adnotacją „Nabór na stanowisko młodszego wychowawcy działu penitencjarnego”.</w:t>
      </w:r>
    </w:p>
    <w:p w14:paraId="10B5A59F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39F6F40" w14:textId="4A7D1E35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niezłożenia wyżej wymienionych wymaganych dokumentów do </w:t>
      </w:r>
      <w:r w:rsidR="00EA621E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>10 października</w:t>
      </w:r>
      <w:r w:rsidR="00EA621E">
        <w:rPr>
          <w:rStyle w:val="Pogrubienie"/>
          <w:rFonts w:ascii="Source Sans Pro" w:hAnsi="Source Sans Pro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517316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2022 </w:t>
      </w:r>
      <w:r w:rsidR="00C34C77">
        <w:rPr>
          <w:rFonts w:ascii="Source Sans Pro" w:hAnsi="Source Sans Pro"/>
          <w:b/>
          <w:bCs/>
          <w:color w:val="333333"/>
          <w:sz w:val="27"/>
          <w:szCs w:val="27"/>
          <w:shd w:val="clear" w:color="auto" w:fill="FFFFFF"/>
        </w:rPr>
        <w:t xml:space="preserve">r. 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 Warszawie odmówi poddania kandydata postępowaniu kwalifikacyjnemu.</w:t>
      </w:r>
    </w:p>
    <w:p w14:paraId="367B9D5A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F505AE4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lastRenderedPageBreak/>
        <w:t>Postępowanie kwalifikacyjne składa się z następujących etapów:</w:t>
      </w:r>
    </w:p>
    <w:p w14:paraId="08BBA477" w14:textId="77777777" w:rsidR="004E62A7" w:rsidRPr="004E62A7" w:rsidRDefault="004E62A7" w:rsidP="004E62A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wstępnego obejmującego:</w:t>
      </w:r>
    </w:p>
    <w:p w14:paraId="21A10F39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ocenę złożonych dokumentów i wstępną kwalifikację kandydatów z podziałem na dział służby i stanowisko służbowe;</w:t>
      </w:r>
    </w:p>
    <w:p w14:paraId="3AD1B4B4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ROZMOWY KWALIFIKACYJNE W PRZYPADKU ZAISTNIAŁEJ KONIECZNOŚCI PRZEPROWADZONE ZOSTANĄ PRZEZ WIDEO POŁĄCZENIE;</w:t>
      </w:r>
    </w:p>
    <w:p w14:paraId="1A0E43AC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TEST WIEDZY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046CEA3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uzyskanie informacji o kandydacie z Krajowego Rejestru Karnego;</w:t>
      </w:r>
    </w:p>
    <w:p w14:paraId="2772230D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INFORMACJA O ZASADACH PRZEPROWADZENIA TESTU SPRAWNOŚCI FIZYCZNEJ ZOSTANIE PRZEKAZANIA W TERMINIE PÓŹNIEJSZYM;</w:t>
      </w:r>
    </w:p>
    <w:p w14:paraId="60B76969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sporządzenie arkusza oceny kandydata;</w:t>
      </w:r>
    </w:p>
    <w:p w14:paraId="7753CA1E" w14:textId="77777777" w:rsidR="004E62A7" w:rsidRPr="004E62A7" w:rsidRDefault="004E62A7" w:rsidP="004E62A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wyłonienie kandydatów dopuszczonych do kolejnych etapów postępowania kwalifikacyjnego;</w:t>
      </w:r>
    </w:p>
    <w:p w14:paraId="647DCD18" w14:textId="77777777" w:rsidR="004E62A7" w:rsidRPr="004E62A7" w:rsidRDefault="004E62A7" w:rsidP="004E62A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sprawdzającego obejmującego:</w:t>
      </w:r>
    </w:p>
    <w:p w14:paraId="4931F6A6" w14:textId="77777777" w:rsidR="004E62A7" w:rsidRPr="004E62A7" w:rsidRDefault="004E62A7" w:rsidP="004E62A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14:paraId="1CD00B7C" w14:textId="77777777" w:rsidR="004E62A7" w:rsidRPr="004E62A7" w:rsidRDefault="004E62A7" w:rsidP="004E62A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końcowego obejmującego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anonimizację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danych.</w:t>
      </w:r>
    </w:p>
    <w:p w14:paraId="74554AF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729EB6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według kolejności miejsca zajmowanego w rankingu.</w:t>
      </w:r>
    </w:p>
    <w:p w14:paraId="6E38AA0E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Kandydaci w terminie wyznaczonym w ogłoszeniu przedstawiającym ranking przesyłają do Okręgowego Inspektoratu Służby Więziennej w Warszawie </w:t>
      </w: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oświadczenie w pisemnej formie informujące o dokonanym przez siebie wyborze jednostki organizacyjnej.</w:t>
      </w:r>
    </w:p>
    <w:p w14:paraId="0EE0BA8C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5E61503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nie wyrazili zgody na wyznaczone w postępowaniu miejsce pełnienia służby,</w:t>
      </w:r>
    </w:p>
    <w:p w14:paraId="564F597F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nie uzyskali pozytywnego rozstrzygnięcia,</w:t>
      </w:r>
    </w:p>
    <w:p w14:paraId="3D293F38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- zostali umieszczeni na liście rezerwowej.</w:t>
      </w:r>
    </w:p>
    <w:p w14:paraId="726B1843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18EC924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Termin uzupełniającego wyboru zostanie określony w ogłoszeniu przedstawiającym ranking kandydatów</w:t>
      </w:r>
    </w:p>
    <w:p w14:paraId="2DC714DD" w14:textId="77777777" w:rsidR="004E62A7" w:rsidRPr="004E62A7" w:rsidRDefault="004E62A7" w:rsidP="004E62A7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9783142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posiadanego przez kandydata wykształcenia są oceniane w systemie punktowym w następujący sposób:</w:t>
      </w:r>
    </w:p>
    <w:p w14:paraId="23069C0D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1) wykształcenie wyższe (tytuł zawodowy magister, magister inżynier lub równorzędny uzyskany w uczelni wojskowej lub uczelni służb państwowych) - 30 punktów;</w:t>
      </w:r>
    </w:p>
    <w:p w14:paraId="4F9D67DA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2) wykształcenie wyższe (tytuł zawodowy magister, magister inżynier lub równorzędny) uzyskane po ukończeniu studiów na kierunku resocjalizacji, profilaktyki społecznej, pedagogiki - 20 punktów;</w:t>
      </w:r>
    </w:p>
    <w:p w14:paraId="64A5FAD2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3) wykształcenie wyższe (tytuł zawodowy magister, magister inżynier lub równorzędny) uzyskane po ukończeniu studiów na kierunku innym niż wymieniony w pkt 1 i 2 - 15 punktów;</w:t>
      </w:r>
    </w:p>
    <w:p w14:paraId="4E944851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4) wykształcenie wyższe (tytuł zawodowy licencjat, inżynier lub równorzędny uzyskany w uczelni wojskowej lub uczelni służb państwowych) - 30 punktów;</w:t>
      </w:r>
    </w:p>
    <w:p w14:paraId="29A73933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5) wykształcenie wyższe (tytuł zawodowy licencjat, inżynier lub równorzędny) - 15 punktów;</w:t>
      </w:r>
    </w:p>
    <w:p w14:paraId="0F4A10FA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6) 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277A0A2F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7) wykształcenie średnie lub średnie branżowe - 10 punktów.</w:t>
      </w:r>
    </w:p>
    <w:p w14:paraId="0FE56BDE" w14:textId="77777777" w:rsidR="004E62A7" w:rsidRPr="004E62A7" w:rsidRDefault="004E62A7" w:rsidP="004E62A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6F67DF5D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lastRenderedPageBreak/>
        <w:t>Preferencje z tytułu posiadanych przez kandydata umiejętności są oceniane w systemie punktowym w następujący sposób:</w:t>
      </w:r>
    </w:p>
    <w:p w14:paraId="7EF0EA11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stopień naukowy lub tytuł naukowy – 30 punktów;</w:t>
      </w:r>
    </w:p>
    <w:p w14:paraId="7B5094F8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aplikacja radcowska, sędziowska, prokuratorska lub legislacyjna albo specjalizacja lekarska – 20 punktów;</w:t>
      </w:r>
    </w:p>
    <w:p w14:paraId="5D6FE59A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budowlanych – 10 punktów;</w:t>
      </w:r>
    </w:p>
    <w:p w14:paraId="28C83A5C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tytułu ratownika lub ratownika medycznego – 10 punktów;</w:t>
      </w:r>
    </w:p>
    <w:p w14:paraId="2473A71A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instruktora sportów walki lub strzelectwa sportowego – 8 punktów;</w:t>
      </w:r>
    </w:p>
    <w:p w14:paraId="03DE5575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prawa jazdy kategorii „C” lub „D” – 10 punktów;</w:t>
      </w:r>
    </w:p>
    <w:p w14:paraId="03812826" w14:textId="77777777" w:rsidR="004E62A7" w:rsidRPr="004E62A7" w:rsidRDefault="004E62A7" w:rsidP="004E62A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kwalifikacji w zakresie dozoru i eksploatacji urządzeń, sieci i instalacji energetycznych – 1 punkt.</w:t>
      </w:r>
    </w:p>
    <w:p w14:paraId="0CEDE797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DDA3EA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14:paraId="58A292B7" w14:textId="77777777" w:rsidR="004E62A7" w:rsidRPr="004E62A7" w:rsidRDefault="004E62A7" w:rsidP="004E62A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 Grójec, nr tel. 48-664-20-52</w:t>
      </w:r>
    </w:p>
    <w:p w14:paraId="6FE34E98" w14:textId="77777777" w:rsidR="004E62A7" w:rsidRPr="004E62A7" w:rsidRDefault="004E62A7" w:rsidP="004E62A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Okręgowego Inspektoratu Służby Więziennej w Warszawie ul. Wiśniowa 50, nr tel. (22) 640-82-63, (22) 640-82-60, (22) 640-82-59.</w:t>
      </w:r>
    </w:p>
    <w:p w14:paraId="7E4B0E6F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075A3D9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Przebieg postępowania opisują szczegółowo następujące akty prawne:</w:t>
      </w:r>
    </w:p>
    <w:p w14:paraId="5C1B887B" w14:textId="77777777" w:rsidR="004E62A7" w:rsidRPr="004E62A7" w:rsidRDefault="004E62A7" w:rsidP="004E62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art. 38 - 39g ustawy z dnia 9 kwietnia 2010 r. o Służbie Więziennej (Dz. U. z 2021 r. poz. 1064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zm.);</w:t>
      </w:r>
    </w:p>
    <w:p w14:paraId="274FCFEB" w14:textId="77777777" w:rsidR="004E62A7" w:rsidRPr="004E62A7" w:rsidRDefault="004E62A7" w:rsidP="004E62A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zm.).</w:t>
      </w:r>
    </w:p>
    <w:p w14:paraId="3BE8402A" w14:textId="77777777" w:rsidR="004E62A7" w:rsidRPr="004E62A7" w:rsidRDefault="004E62A7" w:rsidP="004E62A7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7F26446" w14:textId="77777777" w:rsidR="004E62A7" w:rsidRPr="004E62A7" w:rsidRDefault="004E62A7" w:rsidP="004E62A7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62A7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1AA339A2" w14:textId="77777777" w:rsidR="00E66760" w:rsidRDefault="00E66760"/>
    <w:sectPr w:rsidR="00E6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A1C"/>
    <w:multiLevelType w:val="multilevel"/>
    <w:tmpl w:val="AD4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33E31"/>
    <w:multiLevelType w:val="multilevel"/>
    <w:tmpl w:val="35C6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33450"/>
    <w:multiLevelType w:val="multilevel"/>
    <w:tmpl w:val="3258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76DC7"/>
    <w:multiLevelType w:val="multilevel"/>
    <w:tmpl w:val="8F30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17CDD"/>
    <w:multiLevelType w:val="multilevel"/>
    <w:tmpl w:val="EE78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F0C71"/>
    <w:multiLevelType w:val="multilevel"/>
    <w:tmpl w:val="05E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E2EEF"/>
    <w:multiLevelType w:val="multilevel"/>
    <w:tmpl w:val="9C24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A59A4"/>
    <w:multiLevelType w:val="multilevel"/>
    <w:tmpl w:val="5FDAB66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B1142"/>
    <w:multiLevelType w:val="multilevel"/>
    <w:tmpl w:val="8F36B3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36575"/>
    <w:multiLevelType w:val="multilevel"/>
    <w:tmpl w:val="171A9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63C34"/>
    <w:multiLevelType w:val="multilevel"/>
    <w:tmpl w:val="C09241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D3DA0"/>
    <w:multiLevelType w:val="multilevel"/>
    <w:tmpl w:val="C86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9685F"/>
    <w:multiLevelType w:val="multilevel"/>
    <w:tmpl w:val="AF30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A7F29"/>
    <w:multiLevelType w:val="multilevel"/>
    <w:tmpl w:val="182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691935">
    <w:abstractNumId w:val="6"/>
  </w:num>
  <w:num w:numId="2" w16cid:durableId="819149877">
    <w:abstractNumId w:val="13"/>
  </w:num>
  <w:num w:numId="3" w16cid:durableId="31540840">
    <w:abstractNumId w:val="11"/>
  </w:num>
  <w:num w:numId="4" w16cid:durableId="1415083722">
    <w:abstractNumId w:val="0"/>
  </w:num>
  <w:num w:numId="5" w16cid:durableId="952595152">
    <w:abstractNumId w:val="12"/>
  </w:num>
  <w:num w:numId="6" w16cid:durableId="2043019745">
    <w:abstractNumId w:val="9"/>
  </w:num>
  <w:num w:numId="7" w16cid:durableId="464812395">
    <w:abstractNumId w:val="10"/>
  </w:num>
  <w:num w:numId="8" w16cid:durableId="1398631972">
    <w:abstractNumId w:val="3"/>
  </w:num>
  <w:num w:numId="9" w16cid:durableId="1259211803">
    <w:abstractNumId w:val="8"/>
  </w:num>
  <w:num w:numId="10" w16cid:durableId="1752040660">
    <w:abstractNumId w:val="4"/>
  </w:num>
  <w:num w:numId="11" w16cid:durableId="1316567756">
    <w:abstractNumId w:val="7"/>
  </w:num>
  <w:num w:numId="12" w16cid:durableId="777453585">
    <w:abstractNumId w:val="2"/>
  </w:num>
  <w:num w:numId="13" w16cid:durableId="882208045">
    <w:abstractNumId w:val="1"/>
  </w:num>
  <w:num w:numId="14" w16cid:durableId="115317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60"/>
    <w:rsid w:val="004E62A7"/>
    <w:rsid w:val="00501C2F"/>
    <w:rsid w:val="00517316"/>
    <w:rsid w:val="005F0F10"/>
    <w:rsid w:val="00C34C77"/>
    <w:rsid w:val="00E66760"/>
    <w:rsid w:val="00E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805E"/>
  <w15:chartTrackingRefBased/>
  <w15:docId w15:val="{BB0DF68B-FC3E-4271-9A49-CB802E7E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62A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6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1359</Words>
  <Characters>8160</Characters>
  <Application>Microsoft Office Word</Application>
  <DocSecurity>0</DocSecurity>
  <Lines>68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7</cp:revision>
  <dcterms:created xsi:type="dcterms:W3CDTF">2022-03-04T10:25:00Z</dcterms:created>
  <dcterms:modified xsi:type="dcterms:W3CDTF">2022-10-07T07:38:00Z</dcterms:modified>
</cp:coreProperties>
</file>